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D5" w:rsidRDefault="00DC2948">
      <w:pPr>
        <w:rPr>
          <w:b/>
          <w:bCs/>
          <w:color w:val="000000"/>
          <w:sz w:val="36"/>
          <w:szCs w:val="36"/>
          <w:shd w:val="clear" w:color="auto" w:fill="FFFFFF"/>
        </w:rPr>
      </w:pPr>
      <w:bookmarkStart w:id="0" w:name="_GoBack"/>
      <w:r>
        <w:rPr>
          <w:b/>
          <w:bCs/>
          <w:color w:val="000000"/>
          <w:sz w:val="36"/>
          <w:szCs w:val="36"/>
          <w:shd w:val="clear" w:color="auto" w:fill="FFFFFF"/>
        </w:rPr>
        <w:t xml:space="preserve">Сообщение </w:t>
      </w:r>
      <w:r w:rsidR="006B6D97">
        <w:rPr>
          <w:b/>
          <w:bCs/>
          <w:color w:val="000000"/>
          <w:sz w:val="36"/>
          <w:szCs w:val="36"/>
          <w:shd w:val="clear" w:color="auto" w:fill="FFFFFF"/>
        </w:rPr>
        <w:t>на тему "Современные технологии в работе   учителя математики</w:t>
      </w:r>
      <w:proofErr w:type="gramStart"/>
      <w:r w:rsidR="006B6D97">
        <w:rPr>
          <w:b/>
          <w:bCs/>
          <w:color w:val="000000"/>
          <w:sz w:val="36"/>
          <w:szCs w:val="36"/>
          <w:shd w:val="clear" w:color="auto" w:fill="FFFFFF"/>
        </w:rPr>
        <w:t>"</w:t>
      </w:r>
      <w:r>
        <w:rPr>
          <w:b/>
          <w:bCs/>
          <w:color w:val="000000"/>
          <w:sz w:val="36"/>
          <w:szCs w:val="36"/>
          <w:shd w:val="clear" w:color="auto" w:fill="FFFFFF"/>
        </w:rPr>
        <w:t>(</w:t>
      </w:r>
      <w:proofErr w:type="gramEnd"/>
      <w:r>
        <w:rPr>
          <w:b/>
          <w:bCs/>
          <w:color w:val="000000"/>
          <w:sz w:val="36"/>
          <w:szCs w:val="36"/>
          <w:shd w:val="clear" w:color="auto" w:fill="FFFFFF"/>
        </w:rPr>
        <w:t xml:space="preserve">учитель математики </w:t>
      </w:r>
      <w:proofErr w:type="spellStart"/>
      <w:r>
        <w:rPr>
          <w:b/>
          <w:bCs/>
          <w:color w:val="000000"/>
          <w:sz w:val="36"/>
          <w:szCs w:val="36"/>
          <w:shd w:val="clear" w:color="auto" w:fill="FFFFFF"/>
        </w:rPr>
        <w:t>Мартакова</w:t>
      </w:r>
      <w:proofErr w:type="spellEnd"/>
      <w:r>
        <w:rPr>
          <w:b/>
          <w:bCs/>
          <w:color w:val="000000"/>
          <w:sz w:val="36"/>
          <w:szCs w:val="36"/>
          <w:shd w:val="clear" w:color="auto" w:fill="FFFFFF"/>
        </w:rPr>
        <w:t xml:space="preserve"> Е.В.)</w:t>
      </w:r>
    </w:p>
    <w:bookmarkEnd w:id="0"/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Школьная программа меняется постоянно, меняются типы экзаменов. Изменения в программах вызваны требованиями жизни, которая меняется. Новая жизнь потребовала новых знаний. Люди должны уметь считать свои налоги, понимать, как распоряжаться своими деньгами и как оценить имущество, т. е. знать математику для повседневной жизни.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 От школы и от учителя требуют не только дать знания, сформировать программные умения и навыки у всех учащихся, но и научить ребят творчески распоряжаться ими. Современный учитель должен владеть технологиями обучения, направленными на активизацию познавательной деятельности школьников. Необходимо найти такие способы организации процесса обучения, которые будут ускорять развитие учащихся, и при этом учитывать возможности каждого ребенка.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 Непрочность базовых знаний – серьезный недостаток современной школьной подготовки. Так как урок остается основной формой в организации образовательного процесса, следует искать такие пути повышения его эффективности, которые бы давали как возможность усвоения учебного материала всем учащимся на базовом уроке, так и возможность творческого развития личности.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Современная жизнь вносит свои коррективы в методику преподавания. Образовательный стандарт по математике предполагает, что у выпускника школы сформированы учебная исследовательская и личностно-адаптивная компетенции. Формирование названных компетенций должно происходить в результате освоения учеником содержания образования, при этом учителю необходимо использовать такие методы формирования и развития мотивации к изучению математики, как: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333333"/>
        </w:rPr>
        <w:t>эмоциональные</w:t>
      </w:r>
      <w:proofErr w:type="gramEnd"/>
      <w:r>
        <w:rPr>
          <w:rStyle w:val="c1"/>
          <w:color w:val="333333"/>
        </w:rPr>
        <w:t xml:space="preserve"> - учебно-познавательная игра, создание ярких наглядно-образных представлений;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333333"/>
        </w:rPr>
        <w:t>познавательные</w:t>
      </w:r>
      <w:proofErr w:type="gramEnd"/>
      <w:r>
        <w:rPr>
          <w:rStyle w:val="c1"/>
          <w:color w:val="333333"/>
        </w:rPr>
        <w:t xml:space="preserve"> – выполнение творческих заданий;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социальные – создание ситуации взаимопомощи и сотрудничества.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В связи с этим ведутся поиски новых эффективных методов обучения и таких методических приёмов, которые бы активизировали мысль школьников, стимулировали бы их к самостоятельному приобретению знаний. Возникновение интереса к математике у значительного числа учащихся зависит в большей степени от методики её преподавания, от того, насколько умело будет построена учебная работа. Спектр современных образовательных технологий достаточно широк, и выбор каждой из них определяется целью, спецификой содержания, конкретными условиями образовательной среды. Современные образовательные технологии: дифференцированное обучение, информационно-коммуникационные технологии, развивающее и личностно-ориентированное обучение, игровые технологии, проектное обучение.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       </w:t>
      </w:r>
      <w:r>
        <w:rPr>
          <w:rStyle w:val="c3"/>
          <w:b/>
          <w:bCs/>
          <w:color w:val="333333"/>
        </w:rPr>
        <w:t>Технология уровней дифференциации.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Современные педагогические технологии должны отвечать требованиям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гуманности,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эффективности,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 xml:space="preserve">- </w:t>
      </w:r>
      <w:proofErr w:type="spellStart"/>
      <w:r>
        <w:rPr>
          <w:rStyle w:val="c1"/>
          <w:color w:val="333333"/>
        </w:rPr>
        <w:t>наукоемкости</w:t>
      </w:r>
      <w:proofErr w:type="spellEnd"/>
      <w:r>
        <w:rPr>
          <w:rStyle w:val="c1"/>
          <w:color w:val="333333"/>
        </w:rPr>
        <w:t>,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универсальности,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интегрированности.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 xml:space="preserve">Целью работы любого педагога является повышение уровня </w:t>
      </w:r>
      <w:proofErr w:type="spellStart"/>
      <w:r>
        <w:rPr>
          <w:rStyle w:val="c1"/>
          <w:color w:val="333333"/>
        </w:rPr>
        <w:t>обученности</w:t>
      </w:r>
      <w:proofErr w:type="spellEnd"/>
      <w:r>
        <w:rPr>
          <w:rStyle w:val="c1"/>
          <w:color w:val="333333"/>
        </w:rPr>
        <w:t xml:space="preserve"> учащихся и качества их знаний, осуществление личностного развития учащихся и воспитание </w:t>
      </w:r>
      <w:r>
        <w:rPr>
          <w:rStyle w:val="c1"/>
          <w:color w:val="333333"/>
        </w:rPr>
        <w:lastRenderedPageBreak/>
        <w:t>адаптированного, коммуникативного, толерантного, умеющего применять свои знания в жизни человека.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Перед учителем встают задачи: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• Создание атмосферы заинтересованности каждого ученика в работе.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• Стимулирование учащихся к высказываниям, использованию различных способов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выполнения заданий без боязни ошибиться.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• Качественной отработки уровня обязательной подготовки учащихся, а также своевременного выявления и ликвидации возможных пробелов.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• Оценка деятельности ученика не только по конечному результату, но и по процессу его достижения.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• Создание обстановки для естественного самовыражения ученика.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Среди разнообразных направлений педагогических технологий наиболее универсальным является дифференцированный подход к обучению. Его главная отличительная черта - особое внимание к индивидуальности человека, его личности, четкая ориентация на сознательное развитие самостоятельного критического мышления.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Технология дифференцированного (в том числе индивидуализированного) обучения направлена на достижение следующей цели: обеспечение адресного построения педагогического процесса (подготовка урока или занятия и его проведение с учетом психологических и психофизических особенностей конкретного класса).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Опирается на принципы: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научности – использование научных данных, фактов, современных достижений в области дифференцированного обучения;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 xml:space="preserve">личностно – </w:t>
      </w:r>
      <w:proofErr w:type="spellStart"/>
      <w:r>
        <w:rPr>
          <w:rStyle w:val="c1"/>
          <w:color w:val="333333"/>
        </w:rPr>
        <w:t>деятельностный</w:t>
      </w:r>
      <w:proofErr w:type="spellEnd"/>
      <w:r>
        <w:rPr>
          <w:rStyle w:val="c1"/>
          <w:color w:val="333333"/>
        </w:rPr>
        <w:t xml:space="preserve"> – самостоятельность и активность при разработке уроков и занятий на основе технологии дифференцированного обучения;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333333"/>
        </w:rPr>
        <w:t>природосообразности</w:t>
      </w:r>
      <w:proofErr w:type="spellEnd"/>
      <w:r>
        <w:rPr>
          <w:rStyle w:val="c1"/>
          <w:color w:val="333333"/>
        </w:rPr>
        <w:t xml:space="preserve"> – ориентация обучения на человеческий фактор.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Достигается средствами: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Внутренняя дифференциация – учет особенностей класса влияющих на эффективность усвоения учебной информации. Особенности учитываются как при подготовке, так и при проведении урока.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 xml:space="preserve">Внешняя дифференциация – учет познавательных интересов </w:t>
      </w:r>
      <w:proofErr w:type="gramStart"/>
      <w:r>
        <w:rPr>
          <w:rStyle w:val="c1"/>
          <w:color w:val="333333"/>
        </w:rPr>
        <w:t xml:space="preserve">( </w:t>
      </w:r>
      <w:proofErr w:type="spellStart"/>
      <w:proofErr w:type="gramEnd"/>
      <w:r>
        <w:rPr>
          <w:rStyle w:val="c1"/>
          <w:color w:val="333333"/>
        </w:rPr>
        <w:t>предпрофильное</w:t>
      </w:r>
      <w:proofErr w:type="spellEnd"/>
      <w:r>
        <w:rPr>
          <w:rStyle w:val="c1"/>
          <w:color w:val="333333"/>
        </w:rPr>
        <w:t xml:space="preserve"> и профильное обучение).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Хочется предостеречь от упрощенного отношения к дифференциации, т.е. деление детей на группы сильных и слабых – это негуманно, поверхностно и противоестественно. При таком делении происходит унижение одних (группа «</w:t>
      </w:r>
      <w:proofErr w:type="gramStart"/>
      <w:r>
        <w:rPr>
          <w:rStyle w:val="c1"/>
          <w:color w:val="333333"/>
        </w:rPr>
        <w:t>дураков</w:t>
      </w:r>
      <w:proofErr w:type="gramEnd"/>
      <w:r>
        <w:rPr>
          <w:rStyle w:val="c1"/>
          <w:color w:val="333333"/>
        </w:rPr>
        <w:t>») и возвышение других (группа «элитных»). Такой объективный подход, т. е. отношение к человеку как к объекту, отождествляет сущность дифференциации с ее следствием.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Сущность дифференцированного обучения и воспитания состоит в оказании психологической и методической помощи учащимся в том, чтобы они стали успешными в учебно-познавательной деятельности, то есть могли эффективно усваивать учебную информацию. Только психологические и психофизические особенности учащихся являются основаниями дифференциации: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возраст;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пол;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внимание;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способности (учебные, творческие, умственные, специальные, математические);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типы мышления (образное, логическое, аналитическое, прагматическое, рефлексивное);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каналы восприятия (аудиальный, визуальный, кинестетический);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-уровни понимания (поверхностно</w:t>
      </w:r>
      <w:proofErr w:type="gramStart"/>
      <w:r>
        <w:rPr>
          <w:rStyle w:val="c1"/>
          <w:color w:val="333333"/>
        </w:rPr>
        <w:t>е-</w:t>
      </w:r>
      <w:proofErr w:type="gramEnd"/>
      <w:r>
        <w:rPr>
          <w:rStyle w:val="c1"/>
          <w:color w:val="333333"/>
        </w:rPr>
        <w:t xml:space="preserve"> о чем и о чем + что, более глубокое- о чем + что +как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 xml:space="preserve">и о </w:t>
      </w:r>
      <w:proofErr w:type="gramStart"/>
      <w:r>
        <w:rPr>
          <w:rStyle w:val="c1"/>
          <w:color w:val="333333"/>
        </w:rPr>
        <w:t>чем</w:t>
      </w:r>
      <w:proofErr w:type="gramEnd"/>
      <w:r>
        <w:rPr>
          <w:rStyle w:val="c1"/>
          <w:color w:val="333333"/>
        </w:rPr>
        <w:t xml:space="preserve"> + что + как + зачем);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- уровни общего развития,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333333"/>
        </w:rPr>
        <w:t>- психосоматические типы и темпераменты (холерики, сангвиники, меланхолики,</w:t>
      </w:r>
      <w:proofErr w:type="gramEnd"/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флегматики).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lastRenderedPageBreak/>
        <w:t>В обучении математике дифференциация имеет особое значение. Математика – одна из самых сложных школьных дисциплин и вызывает трудности у многих учащихся.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Различают два вида дифференциации.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  </w:t>
      </w:r>
      <w:r>
        <w:rPr>
          <w:rStyle w:val="c4"/>
          <w:i/>
          <w:iCs/>
          <w:color w:val="333333"/>
        </w:rPr>
        <w:t>Уровневая дифференциация</w:t>
      </w:r>
      <w:proofErr w:type="gramStart"/>
      <w:r>
        <w:rPr>
          <w:rStyle w:val="c4"/>
          <w:i/>
          <w:iCs/>
          <w:color w:val="333333"/>
        </w:rPr>
        <w:t>.</w:t>
      </w:r>
      <w:proofErr w:type="gramEnd"/>
      <w:r>
        <w:rPr>
          <w:rStyle w:val="c1"/>
          <w:color w:val="333333"/>
        </w:rPr>
        <w:t> </w:t>
      </w:r>
      <w:proofErr w:type="gramStart"/>
      <w:r>
        <w:rPr>
          <w:rStyle w:val="c1"/>
          <w:color w:val="333333"/>
        </w:rPr>
        <w:t>в</w:t>
      </w:r>
      <w:proofErr w:type="gramEnd"/>
      <w:r>
        <w:rPr>
          <w:rStyle w:val="c1"/>
          <w:color w:val="333333"/>
        </w:rPr>
        <w:t xml:space="preserve"> основе которого лежит планирование результатов обучения; выделение уровня обязательной подготовки и формирование на этой основе повышенных уровней овладения материалом.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 </w:t>
      </w:r>
      <w:r>
        <w:rPr>
          <w:rStyle w:val="c4"/>
          <w:i/>
          <w:iCs/>
          <w:color w:val="333333"/>
        </w:rPr>
        <w:t>Профильная дифференциация</w:t>
      </w:r>
      <w:r>
        <w:rPr>
          <w:rStyle w:val="c1"/>
          <w:color w:val="333333"/>
        </w:rPr>
        <w:t> предполагает обучение разных групп школьников по программам, отличающимся глубиной изложения материала, объемом сведений.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 К дифференцированному обучению можно подойти постепенно, начиная с 5 класса, в 5-6-х классах наблюдать, изучать психологии детей, эти два года посвятить диагностике результатов обучения, накопить материал для непосредственного включения учащихся в дифференцированную работу. С 7 по 9 класс можно работать  с двумя-тремя группами учащихся дифференцированно. В 10-11 классах можно вести индивидуальную работу с учащимися, поступающими в вузы, и работу с малочисленными группами.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Итак, дифференцированный подход к учащимся – это целенаправленное отношение учителя к учащимся с учетом их типологических особенностей, проявляющееся в дифференциации заданий на различных этапах урока, при организации домашней и внеклассной работы.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 xml:space="preserve">Технология дифференцированного обучения и воспитания эффективна только </w:t>
      </w:r>
      <w:proofErr w:type="gramStart"/>
      <w:r>
        <w:rPr>
          <w:rStyle w:val="c1"/>
          <w:color w:val="333333"/>
        </w:rPr>
        <w:t>при</w:t>
      </w:r>
      <w:proofErr w:type="gramEnd"/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333333"/>
        </w:rPr>
        <w:t>условии</w:t>
      </w:r>
      <w:proofErr w:type="gramEnd"/>
      <w:r>
        <w:rPr>
          <w:rStyle w:val="c1"/>
          <w:color w:val="333333"/>
        </w:rPr>
        <w:t xml:space="preserve"> интеграции с другими технологиями: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• с технологией личностно-ориентированного обучения (изучение учащихся не ради изучения, а для осознанного подхода к их развитию);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• с технологией проблемного обучения (для разработки проблемного урока, необходимо знать особенности класса);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• с технологией обучения и воспитания без насилия;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• с технологией эффективной речевой деятельности;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• с технологией диалогового обучения и воспитания.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Итак, дифференцированный подход к обучению дает хороший результат, если: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1. Технология используется в системе.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2. Опирается на психологические и психофизические особенности учащихся.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3. Интегрируется с другими технологиями.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 </w:t>
      </w:r>
      <w:proofErr w:type="gramStart"/>
      <w:r>
        <w:rPr>
          <w:rStyle w:val="c3"/>
          <w:b/>
          <w:bCs/>
          <w:color w:val="333333"/>
        </w:rPr>
        <w:t>ИКТ-технологии</w:t>
      </w:r>
      <w:proofErr w:type="gramEnd"/>
      <w:r>
        <w:rPr>
          <w:rStyle w:val="c3"/>
          <w:b/>
          <w:bCs/>
          <w:color w:val="333333"/>
        </w:rPr>
        <w:t> </w:t>
      </w:r>
      <w:r>
        <w:rPr>
          <w:rStyle w:val="c1"/>
          <w:color w:val="333333"/>
        </w:rPr>
        <w:t>в последние годы все глубже проникают в школьную жизнь, не обходя стороной и математику. Теория вероятностей и математическая статистика – как раз те разделы математики, в которых компьютер может оказать неоценимую помощь ученику и учителю.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333333"/>
        </w:rPr>
        <w:t>Основными задачами современных информационных технологий</w:t>
      </w:r>
      <w:r>
        <w:rPr>
          <w:rStyle w:val="c1"/>
          <w:color w:val="333333"/>
        </w:rPr>
        <w:t> обучения являются разработка интерактивных сред управления процессом познавательной деятельности, доступа к современным информационн</w:t>
      </w:r>
      <w:proofErr w:type="gramStart"/>
      <w:r>
        <w:rPr>
          <w:rStyle w:val="c1"/>
          <w:color w:val="333333"/>
        </w:rPr>
        <w:t>о-</w:t>
      </w:r>
      <w:proofErr w:type="gramEnd"/>
      <w:r>
        <w:rPr>
          <w:rStyle w:val="c1"/>
          <w:color w:val="333333"/>
        </w:rPr>
        <w:t xml:space="preserve"> образовательным ресурсам (мультимедиа учебникам, различным базам данных, обучающим сайтам  и другим источникам).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Выделим основные возможности применения информационных технологий в профессиональной деятельности учителя: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создание и подготовка дидактических материалов (варианты заданий, таблицы, памятки, схемы, чертежи, демонстрационные таблицы и т. д.);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создание мультимедийных презентаций;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создание компьютерных тестовых работ;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использование готовых программных продуктов;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поиск и использование Интернет-ресурсов при подготовке к уроку, внеклассному мероприятию, для самообразования;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создание мониторингов по отслеживанию результатов обучения и воспитания;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обобщение методического опыта в электронном виде.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lastRenderedPageBreak/>
        <w:t>Однако использование компьютерных технологий в процессе обучения влияет на рост профессиональной компетентности учителя, это способствует значительному повышению качества образования, что ведёт к решению главной задачи образовательной политики.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Сегодня в школьную практику широко внедряются информационные технологии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</w:rPr>
      </w:pPr>
      <w:r>
        <w:rPr>
          <w:rStyle w:val="c1"/>
          <w:color w:val="333333"/>
        </w:rPr>
        <w:t>Информационные технологии значительно расширяют возможности предъявления учебной информации. Применение цвета, графики, звука, всех современных средств видеотехники позволяет воссоздавать реальную обстановку деятельности.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 xml:space="preserve"> Компьютер позволяет существенно повысить мотивацию учащихся к обучению 1) при изложении нового материала — визуализация знаний (демонстрационно - энциклопедические программы; программа презентаций </w:t>
      </w:r>
      <w:proofErr w:type="spellStart"/>
      <w:r>
        <w:rPr>
          <w:rStyle w:val="c1"/>
          <w:color w:val="333333"/>
        </w:rPr>
        <w:t>Power</w:t>
      </w:r>
      <w:proofErr w:type="spellEnd"/>
      <w:r>
        <w:rPr>
          <w:rStyle w:val="c1"/>
          <w:color w:val="333333"/>
        </w:rPr>
        <w:t xml:space="preserve"> </w:t>
      </w:r>
      <w:proofErr w:type="spellStart"/>
      <w:r>
        <w:rPr>
          <w:rStyle w:val="c1"/>
          <w:color w:val="333333"/>
        </w:rPr>
        <w:t>Point</w:t>
      </w:r>
      <w:proofErr w:type="spellEnd"/>
      <w:r>
        <w:rPr>
          <w:rStyle w:val="c1"/>
          <w:color w:val="333333"/>
        </w:rPr>
        <w:t>);  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2) закрепление изложенного материала (тренинг — разнообразные обучающие программы);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3) система контроля и проверки (тестирование с оцениванием, контролирующие программы);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4) самостоятельная работа учащихся (энциклопедии, развивающие программы);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5) тренировка конкретных способностей учащегося (внимание, память, мышление).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Благодаря наличию обратной связи, при компьютерной форме обучения существенно меняется характер самоконтроля в процессе обучения. Каждый учащийся, отвечая на вопросы или решая учебные задачи, может сравнивать собственные ответы, способы решения задач с правильными ответами, а в случае ошибки прийти с помощью компьютера к верному ответу.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Информационные технологии не только облегчают доступ к информации, открывают возможности вариативности учебной деятельности, ее индивидуализации и дифференциации, но и позволяют по-новому организовать взаимодействие всех субъектов обучения, построить образовательную систему, в которой ученик был бы активным и равноправным участником образовательной деятельности.  Внедрение новых информационных технологий в учебный процесс позволяет активизировать процесс обучения, реализовать идеи развивающего обучения, повысить темп урока, увеличить объем самостоятельной работы учащихся</w:t>
      </w:r>
      <w:r>
        <w:rPr>
          <w:rStyle w:val="c3"/>
          <w:b/>
          <w:bCs/>
          <w:color w:val="333333"/>
        </w:rPr>
        <w:t>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Можно использовать ресурсы: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1. Единая коллекция цифровых образовательных ресурсов </w:t>
      </w:r>
      <w:r>
        <w:rPr>
          <w:rStyle w:val="c11"/>
          <w:color w:val="333333"/>
          <w:u w:val="single"/>
        </w:rPr>
        <w:t>http://school-collection.edu.ru/catalog/teacher/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2. Мы и образование </w:t>
      </w:r>
      <w:r>
        <w:rPr>
          <w:rStyle w:val="c11"/>
          <w:color w:val="333333"/>
          <w:u w:val="single"/>
        </w:rPr>
        <w:t>http://www.alleng.ru/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3. Сеть творческих учителей/ Математика </w:t>
      </w:r>
      <w:r>
        <w:rPr>
          <w:rStyle w:val="c11"/>
          <w:color w:val="333333"/>
          <w:u w:val="single"/>
        </w:rPr>
        <w:t>http://www.it-n.ru/communities.aspx?cat_no=4460&amp;lib_no=8878&amp;tmpl=lib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4. Информационные технологии в преподавании математики </w:t>
      </w:r>
      <w:r>
        <w:rPr>
          <w:rStyle w:val="c11"/>
          <w:color w:val="333333"/>
          <w:u w:val="single"/>
        </w:rPr>
        <w:t>http://www.rusedu.info/Article790.html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 xml:space="preserve">5. </w:t>
      </w:r>
      <w:proofErr w:type="gramStart"/>
      <w:r>
        <w:rPr>
          <w:rStyle w:val="c1"/>
          <w:color w:val="333333"/>
        </w:rPr>
        <w:t>Фестиваль</w:t>
      </w:r>
      <w:proofErr w:type="gramEnd"/>
      <w:r>
        <w:rPr>
          <w:rStyle w:val="c1"/>
          <w:color w:val="333333"/>
        </w:rPr>
        <w:t xml:space="preserve"> открытый урок </w:t>
      </w:r>
      <w:r>
        <w:rPr>
          <w:rStyle w:val="c11"/>
          <w:color w:val="333333"/>
          <w:u w:val="single"/>
        </w:rPr>
        <w:t>http://festival.1september.ru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Не факт, что использование компьютера на уроке и во внеурочной деятельности даёт возможность овладеть математикой «легко и счастливо». Лёгких путей в науку нет. Однако необходимо использовать все возможности, для того чтобы дети учились с интересом, чтобы большинство подростков испытали и осознали притягательные стороны математики, возможность ее применения в совершенствовании умственных способностей, в преодолении трудностей.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Использование современных технологий на уроках математики делает обучение более содержательным, зрелищным, способствует развитию самостоятельности и творческих способностей обучаемого, существенно повышает уровень индивидуализации обучения.</w:t>
      </w:r>
    </w:p>
    <w:p w:rsidR="006B6D97" w:rsidRDefault="006B6D97" w:rsidP="006B6D9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</w:rPr>
        <w:t> </w:t>
      </w:r>
    </w:p>
    <w:p w:rsidR="006B6D97" w:rsidRDefault="006B6D97"/>
    <w:sectPr w:rsidR="006B6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3F"/>
    <w:rsid w:val="005B673F"/>
    <w:rsid w:val="006B6D97"/>
    <w:rsid w:val="00DC2948"/>
    <w:rsid w:val="00E8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B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6D97"/>
  </w:style>
  <w:style w:type="character" w:customStyle="1" w:styleId="c3">
    <w:name w:val="c3"/>
    <w:basedOn w:val="a0"/>
    <w:rsid w:val="006B6D97"/>
  </w:style>
  <w:style w:type="character" w:customStyle="1" w:styleId="c4">
    <w:name w:val="c4"/>
    <w:basedOn w:val="a0"/>
    <w:rsid w:val="006B6D97"/>
  </w:style>
  <w:style w:type="character" w:customStyle="1" w:styleId="c11">
    <w:name w:val="c11"/>
    <w:basedOn w:val="a0"/>
    <w:rsid w:val="006B6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B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6D97"/>
  </w:style>
  <w:style w:type="character" w:customStyle="1" w:styleId="c3">
    <w:name w:val="c3"/>
    <w:basedOn w:val="a0"/>
    <w:rsid w:val="006B6D97"/>
  </w:style>
  <w:style w:type="character" w:customStyle="1" w:styleId="c4">
    <w:name w:val="c4"/>
    <w:basedOn w:val="a0"/>
    <w:rsid w:val="006B6D97"/>
  </w:style>
  <w:style w:type="character" w:customStyle="1" w:styleId="c11">
    <w:name w:val="c11"/>
    <w:basedOn w:val="a0"/>
    <w:rsid w:val="006B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1840</Words>
  <Characters>10491</Characters>
  <Application>Microsoft Office Word</Application>
  <DocSecurity>0</DocSecurity>
  <Lines>87</Lines>
  <Paragraphs>24</Paragraphs>
  <ScaleCrop>false</ScaleCrop>
  <Company/>
  <LinksUpToDate>false</LinksUpToDate>
  <CharactersWithSpaces>12307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Мартакова</cp:lastModifiedBy>
  <cp:revision>4</cp:revision>
  <dcterms:created xsi:type="dcterms:W3CDTF">2024-10-14T14:33:00Z</dcterms:created>
  <dcterms:modified xsi:type="dcterms:W3CDTF">2025-08-22T10:45:00Z</dcterms:modified>
</cp:coreProperties>
</file>